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510" w:rsidRPr="00591510" w:rsidRDefault="00591510" w:rsidP="002342D3">
      <w:pPr>
        <w:jc w:val="center"/>
        <w:rPr>
          <w:rFonts w:cs="B Nazanin"/>
          <w:b/>
          <w:bCs/>
          <w:sz w:val="24"/>
          <w:szCs w:val="24"/>
          <w:rtl/>
        </w:rPr>
      </w:pPr>
      <w:r w:rsidRPr="00591510">
        <w:rPr>
          <w:rFonts w:cs="B Nazanin" w:hint="cs"/>
          <w:b/>
          <w:bCs/>
          <w:sz w:val="24"/>
          <w:szCs w:val="24"/>
          <w:rtl/>
        </w:rPr>
        <w:t>بررسی وضعیت موجود کارگاههای رنگرزی استان اصفهان</w:t>
      </w:r>
    </w:p>
    <w:p w:rsidR="00101AFB" w:rsidRPr="001A1859" w:rsidRDefault="00BA0980">
      <w:pPr>
        <w:rPr>
          <w:rFonts w:cs="B Nazanin"/>
          <w:b/>
          <w:bCs/>
          <w:sz w:val="28"/>
          <w:szCs w:val="28"/>
          <w:rtl/>
        </w:rPr>
      </w:pPr>
      <w:bookmarkStart w:id="0" w:name="_GoBack"/>
      <w:r w:rsidRPr="001A1859">
        <w:rPr>
          <w:rFonts w:cs="B Nazanin" w:hint="cs"/>
          <w:b/>
          <w:bCs/>
          <w:sz w:val="28"/>
          <w:szCs w:val="28"/>
          <w:rtl/>
        </w:rPr>
        <w:t xml:space="preserve">چکیده </w:t>
      </w:r>
    </w:p>
    <w:bookmarkEnd w:id="0"/>
    <w:p w:rsidR="00BA0980" w:rsidRPr="00BA0980" w:rsidRDefault="00BA0980" w:rsidP="00BA0980">
      <w:pPr>
        <w:spacing w:line="360" w:lineRule="atLeast"/>
        <w:jc w:val="both"/>
        <w:rPr>
          <w:rFonts w:ascii="Times New Roman" w:hAnsi="Times New Roman" w:cs="B Nazanin"/>
          <w:sz w:val="24"/>
          <w:szCs w:val="24"/>
          <w:rtl/>
        </w:rPr>
      </w:pPr>
      <w:r w:rsidRPr="00BA0980">
        <w:rPr>
          <w:rFonts w:ascii="Times New Roman" w:hAnsi="Times New Roman" w:cs="B Nazanin" w:hint="cs"/>
          <w:sz w:val="24"/>
          <w:szCs w:val="24"/>
          <w:rtl/>
        </w:rPr>
        <w:t xml:space="preserve">استان اصفهان یکی از پیشگامان فرش دستباف ایران است. فرش اصفهان، فرش نائین و فرش کاشان برندهایی جهانی هستند که بی شک حکایت از کیفیت آنها دارد. یکی از رموز این موفقیت، در رنگرزی الیاف طبیعی این فرشها با رنگهای گیاهی است که ثبات عالی دارند. </w:t>
      </w:r>
    </w:p>
    <w:p w:rsidR="00BA0980" w:rsidRDefault="00BA0980" w:rsidP="00BA0980">
      <w:pPr>
        <w:jc w:val="both"/>
        <w:rPr>
          <w:sz w:val="24"/>
          <w:szCs w:val="24"/>
          <w:rtl/>
        </w:rPr>
      </w:pPr>
      <w:r w:rsidRPr="00BA0980">
        <w:rPr>
          <w:rFonts w:ascii="Times New Roman" w:hAnsi="Times New Roman" w:cs="B Nazanin" w:hint="cs"/>
          <w:sz w:val="24"/>
          <w:szCs w:val="24"/>
          <w:rtl/>
        </w:rPr>
        <w:t>در این طرح مطالعاتی، ابتدا مطالبی کلی درباره الیاف طبیعی، روش رنگرزی با رنگهای گیاهی و انواع آنها، رنگهای شیمیایی اسیدی و همچنین کلیاتی درباره استان اصفهان بیان شده است. سپس کارگاههای رنگرزی خامه قالی در سطح استان اصفهان مورد بررسی قرار گرفتند. این کارگاهها در شهرستان های اصفهان، کاشان، گلپایگان، نائین، نجف آباد واقع هستند و متاسفانه تعداد آنها در مقایسه با سال های نه چندان دور افت زیادی نموده است. در نهایت پیشنهاداتی درباره بهبود وضع موجود ارائه شده است.</w:t>
      </w:r>
    </w:p>
    <w:p w:rsidR="00591510" w:rsidRPr="00591510" w:rsidRDefault="00591510" w:rsidP="00BA0980">
      <w:pPr>
        <w:jc w:val="both"/>
        <w:rPr>
          <w:rFonts w:cs="B Nazanin"/>
          <w:sz w:val="24"/>
          <w:szCs w:val="24"/>
          <w:rtl/>
        </w:rPr>
      </w:pPr>
      <w:r w:rsidRPr="00591510">
        <w:rPr>
          <w:rFonts w:cs="B Nazanin" w:hint="cs"/>
          <w:b/>
          <w:bCs/>
          <w:sz w:val="24"/>
          <w:szCs w:val="24"/>
          <w:rtl/>
        </w:rPr>
        <w:t>کلمات کلیدی:</w:t>
      </w:r>
      <w:r w:rsidRPr="00591510">
        <w:rPr>
          <w:rFonts w:cs="B Nazanin" w:hint="cs"/>
          <w:sz w:val="24"/>
          <w:szCs w:val="24"/>
          <w:rtl/>
        </w:rPr>
        <w:t xml:space="preserve"> وضعیت موجود کارگاه رنگرزی، روش رنگرزی، اصفهان </w:t>
      </w:r>
    </w:p>
    <w:p w:rsidR="002342D3" w:rsidRDefault="002342D3" w:rsidP="00B17F30">
      <w:pPr>
        <w:jc w:val="right"/>
        <w:rPr>
          <w:b/>
          <w:bCs/>
          <w:sz w:val="24"/>
          <w:szCs w:val="24"/>
          <w:rtl/>
        </w:rPr>
      </w:pPr>
    </w:p>
    <w:p w:rsidR="00B17F30" w:rsidRPr="00B17F30" w:rsidRDefault="00B17F30" w:rsidP="00B17F30">
      <w:pPr>
        <w:jc w:val="right"/>
        <w:rPr>
          <w:b/>
          <w:bCs/>
          <w:sz w:val="24"/>
          <w:szCs w:val="24"/>
          <w:rtl/>
        </w:rPr>
      </w:pPr>
      <w:r w:rsidRPr="00B17F30">
        <w:rPr>
          <w:rFonts w:hint="cs"/>
          <w:b/>
          <w:bCs/>
          <w:sz w:val="24"/>
          <w:szCs w:val="24"/>
          <w:rtl/>
        </w:rPr>
        <w:t xml:space="preserve">حمید رحمانی </w:t>
      </w:r>
    </w:p>
    <w:p w:rsidR="00BA0980" w:rsidRDefault="00BA0980"/>
    <w:sectPr w:rsidR="00BA09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BA0980"/>
    <w:rsid w:val="00101AFB"/>
    <w:rsid w:val="001A1859"/>
    <w:rsid w:val="002342D3"/>
    <w:rsid w:val="00591510"/>
    <w:rsid w:val="00B17F30"/>
    <w:rsid w:val="00BA098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123</Words>
  <Characters>705</Characters>
  <Application>Microsoft Office Word</Application>
  <DocSecurity>0</DocSecurity>
  <Lines>5</Lines>
  <Paragraphs>1</Paragraphs>
  <ScaleCrop>false</ScaleCrop>
  <Company>MRT www.Win2Farsi.com</Company>
  <LinksUpToDate>false</LinksUpToDate>
  <CharactersWithSpaces>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dc:creator>
  <cp:keywords/>
  <dc:description/>
  <cp:lastModifiedBy>Mansoureh Mohammad Hosseini</cp:lastModifiedBy>
  <cp:revision>6</cp:revision>
  <dcterms:created xsi:type="dcterms:W3CDTF">2017-09-05T07:34:00Z</dcterms:created>
  <dcterms:modified xsi:type="dcterms:W3CDTF">2017-09-24T06:10:00Z</dcterms:modified>
</cp:coreProperties>
</file>