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039" w:rsidRPr="003D550E" w:rsidRDefault="003D550E" w:rsidP="003D550E">
      <w:pPr>
        <w:jc w:val="center"/>
        <w:rPr>
          <w:rFonts w:ascii="Times New Roman" w:hAnsi="Times New Roman" w:cs="B Nazanin"/>
          <w:b/>
          <w:bCs/>
          <w:sz w:val="28"/>
          <w:szCs w:val="28"/>
          <w:rtl/>
        </w:rPr>
      </w:pPr>
      <w:r w:rsidRPr="003D550E">
        <w:rPr>
          <w:rFonts w:ascii="Times New Roman" w:hAnsi="Times New Roman" w:cs="B Nazanin" w:hint="cs"/>
          <w:b/>
          <w:bCs/>
          <w:sz w:val="28"/>
          <w:szCs w:val="28"/>
          <w:rtl/>
        </w:rPr>
        <w:t>شناخت مواد اولیه، بافت، دار و ابزار، چله کشی و چله دوانی و مکانیزم فنی بافت در سه استان "کردستان، مرکزی و همدان "</w:t>
      </w:r>
    </w:p>
    <w:p w:rsidR="00E25615" w:rsidRPr="00E25615" w:rsidRDefault="00E25615" w:rsidP="00E25615">
      <w:pPr>
        <w:jc w:val="both"/>
        <w:rPr>
          <w:rFonts w:ascii="Times New Roman" w:hAnsi="Times New Roman" w:cs="B Nazanin"/>
          <w:b/>
          <w:bCs/>
          <w:sz w:val="28"/>
          <w:szCs w:val="28"/>
        </w:rPr>
      </w:pPr>
      <w:r w:rsidRPr="00E25615">
        <w:rPr>
          <w:rFonts w:ascii="Times New Roman" w:hAnsi="Times New Roman" w:cs="B Nazanin" w:hint="cs"/>
          <w:b/>
          <w:bCs/>
          <w:sz w:val="28"/>
          <w:szCs w:val="28"/>
          <w:rtl/>
        </w:rPr>
        <w:t>چکیده:</w:t>
      </w:r>
    </w:p>
    <w:p w:rsidR="00D5452B" w:rsidRDefault="00AD602A" w:rsidP="00D5452B">
      <w:pPr>
        <w:jc w:val="both"/>
        <w:rPr>
          <w:rFonts w:ascii="Times New Roman" w:hAnsi="Times New Roman" w:cs="B Nazanin"/>
          <w:sz w:val="24"/>
          <w:szCs w:val="24"/>
          <w:rtl/>
        </w:rPr>
      </w:pPr>
      <w:r>
        <w:rPr>
          <w:rFonts w:ascii="Times New Roman" w:hAnsi="Times New Roman" w:cs="B Nazanin" w:hint="cs"/>
          <w:sz w:val="24"/>
          <w:szCs w:val="24"/>
          <w:rtl/>
        </w:rPr>
        <w:t xml:space="preserve">تولید فرش دستباف در جای جای کشور ایران گسترده است. در هر منطقه </w:t>
      </w:r>
      <w:r w:rsidR="00D5452B">
        <w:rPr>
          <w:rFonts w:ascii="Times New Roman" w:hAnsi="Times New Roman" w:cs="B Nazanin" w:hint="cs"/>
          <w:sz w:val="24"/>
          <w:szCs w:val="24"/>
          <w:rtl/>
        </w:rPr>
        <w:t>با توجه به شیوه تولید، مواد اولیه، رنگرزی و رنگ بندی، طرح و نقشه و ... تنوع فراوانی برای این محصول هنری ایجاد نموده است. و یکی از بهترین روش ها برای شناسایی فرش مناطق استفاده از همین تکنیک ها یعنی تنوع مکانیزم تولید، مواد اولیه، طرح و نقش، رنگ بندی و ... می باشد. که محصول را خاص میکند به طور مثال: فرش ساروق، فرش اسد آباد، فرش بیجار و ...</w:t>
      </w:r>
    </w:p>
    <w:p w:rsidR="008F323E" w:rsidRDefault="00D5452B" w:rsidP="00994D77">
      <w:pPr>
        <w:jc w:val="both"/>
        <w:rPr>
          <w:rFonts w:ascii="Times New Roman" w:hAnsi="Times New Roman" w:cs="B Nazanin" w:hint="cs"/>
          <w:sz w:val="24"/>
          <w:szCs w:val="24"/>
          <w:rtl/>
        </w:rPr>
      </w:pPr>
      <w:r>
        <w:rPr>
          <w:rFonts w:ascii="Times New Roman" w:hAnsi="Times New Roman" w:cs="B Nazanin" w:hint="cs"/>
          <w:sz w:val="24"/>
          <w:szCs w:val="24"/>
          <w:rtl/>
        </w:rPr>
        <w:t xml:space="preserve">ولی متاسفانه در سالهای اخیر به دلیل کم رونق شدن بازار تقاضا و صادرات فرش، گسترش زندگی شهر نشینی، رواج برخی از مشاغل کاذب زود بازده تولید فرش دستباف دستخوش تغییر شده است. بنابراین ضروری است تا با مطالعه وضعیت قالی بافی و تولید آن در بازه های زمانی مختلف فرایند تولید بررسی، آسیب شناسی و تصمیم گیری درست برای بهبود شرایط انجام شود. در این طرح </w:t>
      </w:r>
      <w:r w:rsidRPr="00D5452B">
        <w:rPr>
          <w:rFonts w:ascii="Times New Roman" w:hAnsi="Times New Roman" w:cs="B Nazanin" w:hint="cs"/>
          <w:sz w:val="24"/>
          <w:szCs w:val="24"/>
          <w:rtl/>
        </w:rPr>
        <w:t>مطالعاتی: مواد اولیه، بافت، دار و ابزار، چله ک</w:t>
      </w:r>
      <w:r w:rsidRPr="000261B5">
        <w:rPr>
          <w:rFonts w:ascii="Times New Roman" w:hAnsi="Times New Roman" w:cs="B Nazanin" w:hint="cs"/>
          <w:sz w:val="24"/>
          <w:szCs w:val="24"/>
          <w:rtl/>
        </w:rPr>
        <w:t xml:space="preserve">شی و چله دوانی و مکانیزم فنی بافت در سه استان " کردستان، مرکزی و همدان " مورد مطالعه و بررسی دقیق قرار گرفت. برای شناسایی کارگاه ها با مراجعه به اداره فرش استان ها و شهرستان های تابعه، شرکت سهامی فرش، اتحادیه هاو تولید کنندگان بخش خصوصی لیستی از تولید کنندگان و ویژگهای تولیداتشان تهیه شد. </w:t>
      </w:r>
      <w:r w:rsidR="000261B5" w:rsidRPr="000261B5">
        <w:rPr>
          <w:rFonts w:ascii="Times New Roman" w:hAnsi="Times New Roman" w:cs="B Nazanin" w:hint="cs"/>
          <w:sz w:val="24"/>
          <w:szCs w:val="24"/>
          <w:rtl/>
        </w:rPr>
        <w:t xml:space="preserve">سپس برای پوشش تمام موارد مورد مطالعه نمونه ها به صورت تصادفی و در موارد غیر تصادفی (کارگاههای متمرکز، تولیدمواد اولیه و ...) انتخاب و بازدید شدند. برای ثبت اطلاعات از پرسشنامه مصوب مرکز ملی فرش ایران (معاونت تحقیقات و آموزش)، عکس و فیلم استفاده شد. </w:t>
      </w:r>
      <w:r w:rsidR="000261B5">
        <w:rPr>
          <w:rFonts w:ascii="Times New Roman" w:hAnsi="Times New Roman" w:cs="B Nazanin" w:hint="cs"/>
          <w:sz w:val="24"/>
          <w:szCs w:val="24"/>
          <w:rtl/>
        </w:rPr>
        <w:t xml:space="preserve">نتایج نشان داد که تغییرات بسیار زیادی در نوع </w:t>
      </w:r>
      <w:r w:rsidR="007D4FE9">
        <w:rPr>
          <w:rFonts w:ascii="Times New Roman" w:hAnsi="Times New Roman" w:cs="B Nazanin" w:hint="cs"/>
          <w:sz w:val="24"/>
          <w:szCs w:val="24"/>
          <w:rtl/>
        </w:rPr>
        <w:t xml:space="preserve">فرش های تولیدی از نظر طرح و نقش و موا اولیه در هر سه استان در حال وقوع است. بافنگان, تولید کنندگان و سرمایه گذاران به سمت تولید فرش هایی که با استقبال و تقاضای بیشتری روبرو هستند گرایش یافته اند. در استان همدان با رتبه اول، استان مرکزی در استان کردستان بافت تابلو فرش رواج یافته بود. ر برخی از شهرستان های استان مرکزی و استان همدان بافت فرش های ابریشمی قم در حال توسعه بود. سرمایه گذاری از طرف تولید کنندگان استان قم برای </w:t>
      </w:r>
      <w:r w:rsidR="003A3A14">
        <w:rPr>
          <w:rFonts w:ascii="Times New Roman" w:hAnsi="Times New Roman" w:cs="B Nazanin" w:hint="cs"/>
          <w:sz w:val="24"/>
          <w:szCs w:val="24"/>
          <w:rtl/>
        </w:rPr>
        <w:t>تولید فرشهای قم در شهرستان های استانهای همجوار مخصوصا همدان در حال توسعه بود. استفاده از نخ چله پنبه -  پلی استر در هر سه استان رو به رواج بود. همچنین به دلیل عدم توجه به نیاز بازار و سلیقه مشتری هیچ اقدامی در جهت همراستا نمودن طرح و نقش و رنگ بندی فرش استان مخصوصا همدان با نیاز مصرف کننده صورت نگرفته بود به همین جهت تابلو بافی و تولید فرشهای قم رواج یافته و اگر مس</w:t>
      </w:r>
      <w:r w:rsidR="00994D77">
        <w:rPr>
          <w:rFonts w:ascii="Times New Roman" w:hAnsi="Times New Roman" w:cs="B Nazanin" w:hint="cs"/>
          <w:sz w:val="24"/>
          <w:szCs w:val="24"/>
          <w:rtl/>
        </w:rPr>
        <w:t>ئو</w:t>
      </w:r>
      <w:r w:rsidR="003A3A14">
        <w:rPr>
          <w:rFonts w:ascii="Times New Roman" w:hAnsi="Times New Roman" w:cs="B Nazanin" w:hint="cs"/>
          <w:sz w:val="24"/>
          <w:szCs w:val="24"/>
          <w:rtl/>
        </w:rPr>
        <w:t>لین</w:t>
      </w:r>
      <w:r w:rsidR="007D4FE9">
        <w:rPr>
          <w:rFonts w:ascii="Times New Roman" w:hAnsi="Times New Roman" w:cs="B Nazanin" w:hint="cs"/>
          <w:sz w:val="24"/>
          <w:szCs w:val="24"/>
          <w:rtl/>
        </w:rPr>
        <w:t xml:space="preserve"> </w:t>
      </w:r>
      <w:r w:rsidR="003A3A14">
        <w:rPr>
          <w:rFonts w:ascii="Times New Roman" w:hAnsi="Times New Roman" w:cs="B Nazanin" w:hint="cs"/>
          <w:sz w:val="24"/>
          <w:szCs w:val="24"/>
          <w:rtl/>
        </w:rPr>
        <w:t xml:space="preserve">اقدامی نکنند شاید دیگر فرش همدان به فراموشی سپرده شود. در استان مرکزی در بخش ساروق به دلیل بی رونقی تولید، فرشی روی دار وجود نداشت که بررسی شود. در استان مرکزی مشاهده شد که بافندگان </w:t>
      </w:r>
      <w:r w:rsidR="00404EFF">
        <w:rPr>
          <w:rFonts w:ascii="Times New Roman" w:hAnsi="Times New Roman" w:cs="B Nazanin" w:hint="cs"/>
          <w:sz w:val="24"/>
          <w:szCs w:val="24"/>
          <w:rtl/>
        </w:rPr>
        <w:t>بخش خصوصی از طریق سفارش پذیری و تولید بر اساس تقاضا در شرایط سخت تحریم های اقتصادی نیز (البته با سختی های زیاد) توانسته بودند تولیدات خود را صادر نمایند. و یا حتی در روستایی به نام جیریا تولید فرش در سطح بسیار گسترده و با ارزش افزوده بالا (قیمت بالاتر فرش این منطقه نسبت به سایر تولیدات استان) انجام می گرفت. عدم وجود مرکز تهیه و توزیع مواد اولیه، مشکلاتی را در هر سه استان به وجود آورده بود. نبود مرکز واحد سبب شده بود که به دلیل سطح پایین سفارش برخی از حرف جانبی نظیر چله دوانی</w:t>
      </w:r>
      <w:r w:rsidR="008F323E">
        <w:rPr>
          <w:rFonts w:ascii="Times New Roman" w:hAnsi="Times New Roman" w:cs="B Nazanin" w:hint="cs"/>
          <w:sz w:val="24"/>
          <w:szCs w:val="24"/>
          <w:rtl/>
        </w:rPr>
        <w:t>، چله کشی، چند لاکنی، رنگرزی و ریسندگی تقریبا به صورت غیر فعال و نیمه تعطیل در بیاید. همچنین واحد خدمات تکمیل فرش دستباف نیز در این سه استان وجود نداشت و یا در سطح خیلی محدود ارئه خدمات شستشو و یا پرداخت صورت می گرفت.</w:t>
      </w:r>
    </w:p>
    <w:p w:rsidR="008F323E" w:rsidRDefault="008F323E" w:rsidP="003A3A14">
      <w:pPr>
        <w:jc w:val="both"/>
        <w:rPr>
          <w:rFonts w:ascii="Times New Roman" w:hAnsi="Times New Roman" w:cs="B Nazanin" w:hint="cs"/>
          <w:sz w:val="24"/>
          <w:szCs w:val="24"/>
          <w:rtl/>
        </w:rPr>
      </w:pPr>
      <w:r>
        <w:rPr>
          <w:rFonts w:ascii="Times New Roman" w:hAnsi="Times New Roman" w:cs="B Nazanin" w:hint="cs"/>
          <w:sz w:val="24"/>
          <w:szCs w:val="24"/>
          <w:rtl/>
        </w:rPr>
        <w:lastRenderedPageBreak/>
        <w:t>به منظور حفظ سنت بافت فرش و تولید خاص هر منطقه، ثبت اطلاعات مربوط به هنرمندان در تمامی فرایندهای تولید فرش دستباف در این مناطق توصیه می شود راهکارهای اجرایی توسط مسئولین صورت پذیرد.</w:t>
      </w:r>
    </w:p>
    <w:p w:rsidR="00B360B3" w:rsidRPr="00BF2517" w:rsidRDefault="008F323E" w:rsidP="008F323E">
      <w:pPr>
        <w:jc w:val="both"/>
        <w:rPr>
          <w:rFonts w:ascii="Times New Roman" w:hAnsi="Times New Roman" w:cs="B Nazanin"/>
          <w:sz w:val="24"/>
          <w:szCs w:val="24"/>
          <w:rtl/>
        </w:rPr>
      </w:pPr>
      <w:r>
        <w:rPr>
          <w:rFonts w:ascii="Times New Roman" w:hAnsi="Times New Roman" w:cs="B Nazanin" w:hint="cs"/>
          <w:sz w:val="24"/>
          <w:szCs w:val="24"/>
          <w:rtl/>
        </w:rPr>
        <w:t xml:space="preserve"> </w:t>
      </w:r>
      <w:r w:rsidR="00B360B3" w:rsidRPr="00B360B3">
        <w:rPr>
          <w:rFonts w:ascii="Times New Roman" w:hAnsi="Times New Roman" w:cs="B Nazanin" w:hint="cs"/>
          <w:b/>
          <w:bCs/>
          <w:sz w:val="24"/>
          <w:szCs w:val="24"/>
          <w:rtl/>
        </w:rPr>
        <w:t>کلید واژه:</w:t>
      </w:r>
      <w:r w:rsidR="00B360B3">
        <w:rPr>
          <w:rFonts w:ascii="Times New Roman" w:hAnsi="Times New Roman" w:cs="B Nazanin" w:hint="cs"/>
          <w:sz w:val="24"/>
          <w:szCs w:val="24"/>
          <w:rtl/>
        </w:rPr>
        <w:t xml:space="preserve"> فرش همدان، فرش کردستان، فرش مرکزی </w:t>
      </w:r>
    </w:p>
    <w:p w:rsidR="008F323E" w:rsidRDefault="008F323E" w:rsidP="001A7CCD">
      <w:pPr>
        <w:jc w:val="right"/>
        <w:rPr>
          <w:rFonts w:ascii="Times New Roman" w:hAnsi="Times New Roman" w:cs="B Nazanin" w:hint="cs"/>
          <w:b/>
          <w:bCs/>
          <w:sz w:val="24"/>
          <w:szCs w:val="24"/>
          <w:rtl/>
        </w:rPr>
      </w:pPr>
    </w:p>
    <w:p w:rsidR="001A7CCD" w:rsidRPr="00E25615" w:rsidRDefault="001A7CCD" w:rsidP="001A7CCD">
      <w:pPr>
        <w:jc w:val="right"/>
        <w:rPr>
          <w:rFonts w:ascii="Times New Roman" w:hAnsi="Times New Roman" w:cs="B Nazanin"/>
          <w:b/>
          <w:bCs/>
          <w:sz w:val="24"/>
          <w:szCs w:val="24"/>
          <w:rtl/>
        </w:rPr>
      </w:pPr>
      <w:bookmarkStart w:id="0" w:name="_GoBack"/>
      <w:r>
        <w:rPr>
          <w:rFonts w:ascii="Times New Roman" w:hAnsi="Times New Roman" w:cs="B Nazanin" w:hint="cs"/>
          <w:b/>
          <w:bCs/>
          <w:sz w:val="24"/>
          <w:szCs w:val="24"/>
          <w:rtl/>
        </w:rPr>
        <w:t xml:space="preserve">زهرا احمدی </w:t>
      </w:r>
    </w:p>
    <w:bookmarkEnd w:id="0"/>
    <w:p w:rsidR="00275C9D" w:rsidRDefault="00275C9D"/>
    <w:sectPr w:rsidR="00275C9D" w:rsidSect="00B859CA">
      <w:pgSz w:w="11906" w:h="16838"/>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E25615"/>
    <w:rsid w:val="000261B5"/>
    <w:rsid w:val="001A7CCD"/>
    <w:rsid w:val="00275C9D"/>
    <w:rsid w:val="003A3A14"/>
    <w:rsid w:val="003D550E"/>
    <w:rsid w:val="00404EFF"/>
    <w:rsid w:val="007D4FE9"/>
    <w:rsid w:val="008F323E"/>
    <w:rsid w:val="00941369"/>
    <w:rsid w:val="00994D77"/>
    <w:rsid w:val="00AA6039"/>
    <w:rsid w:val="00AD602A"/>
    <w:rsid w:val="00B360B3"/>
    <w:rsid w:val="00B859CA"/>
    <w:rsid w:val="00BF2517"/>
    <w:rsid w:val="00D5452B"/>
    <w:rsid w:val="00E2561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2</Pages>
  <Words>509</Words>
  <Characters>2903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3406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dc:creator>
  <cp:keywords/>
  <dc:description/>
  <cp:lastModifiedBy>Mansoureh Mohammad Hosseini</cp:lastModifiedBy>
  <cp:revision>16</cp:revision>
  <cp:lastPrinted>2017-09-24T05:56:00Z</cp:lastPrinted>
  <dcterms:created xsi:type="dcterms:W3CDTF">2017-09-05T07:53:00Z</dcterms:created>
  <dcterms:modified xsi:type="dcterms:W3CDTF">2017-09-24T05:58:00Z</dcterms:modified>
</cp:coreProperties>
</file>