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05B" w:rsidRPr="00FD605B" w:rsidRDefault="00FD605B" w:rsidP="00A11A58">
      <w:pPr>
        <w:ind w:firstLine="423"/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شناخت مواد اولیه، دار، ابزار، چله کشی و چله دوانی و مکانیزم فنی بافت (یزد، کرمان و اصفهان)</w:t>
      </w:r>
    </w:p>
    <w:p w:rsidR="00A11A58" w:rsidRPr="00B51DC7" w:rsidRDefault="00A11A58" w:rsidP="00FD605B">
      <w:pPr>
        <w:jc w:val="both"/>
        <w:rPr>
          <w:rFonts w:cs="B Nazanin"/>
          <w:b/>
          <w:bCs/>
          <w:sz w:val="28"/>
          <w:szCs w:val="28"/>
          <w:rtl/>
        </w:rPr>
      </w:pPr>
      <w:r w:rsidRPr="00B51DC7">
        <w:rPr>
          <w:rFonts w:cs="B Nazanin" w:hint="cs"/>
          <w:b/>
          <w:bCs/>
          <w:sz w:val="28"/>
          <w:szCs w:val="28"/>
          <w:rtl/>
        </w:rPr>
        <w:t>چکیده:</w:t>
      </w:r>
    </w:p>
    <w:p w:rsidR="00A11A58" w:rsidRPr="00B51DC7" w:rsidRDefault="00A11A58" w:rsidP="00FD605B">
      <w:pPr>
        <w:jc w:val="both"/>
        <w:rPr>
          <w:rFonts w:cs="B Nazanin"/>
          <w:sz w:val="24"/>
          <w:szCs w:val="24"/>
          <w:rtl/>
        </w:rPr>
      </w:pPr>
      <w:r w:rsidRPr="00B51DC7">
        <w:rPr>
          <w:rFonts w:cs="B Nazanin" w:hint="cs"/>
          <w:sz w:val="24"/>
          <w:szCs w:val="24"/>
          <w:rtl/>
        </w:rPr>
        <w:t>ایران یکی از تولیدکن</w:t>
      </w:r>
      <w:r w:rsidR="00FB36BB">
        <w:rPr>
          <w:rFonts w:cs="B Nazanin" w:hint="cs"/>
          <w:sz w:val="24"/>
          <w:szCs w:val="24"/>
          <w:rtl/>
        </w:rPr>
        <w:t>ندگان بزرگ و مطرح فرش دستباف در</w:t>
      </w:r>
      <w:r w:rsidRPr="00B51DC7">
        <w:rPr>
          <w:rFonts w:cs="B Nazanin" w:hint="cs"/>
          <w:sz w:val="24"/>
          <w:szCs w:val="24"/>
          <w:rtl/>
        </w:rPr>
        <w:t xml:space="preserve">جهان است و پیشینه‌ای غنی در این زمینه دارد. </w:t>
      </w:r>
      <w:r w:rsidRPr="00B51DC7">
        <w:rPr>
          <w:rFonts w:ascii="Tahoma" w:hAnsi="Tahoma" w:cs="B Nazanin"/>
          <w:sz w:val="24"/>
          <w:szCs w:val="24"/>
          <w:rtl/>
        </w:rPr>
        <w:t>حفظ و احیای صنایع</w:t>
      </w:r>
      <w:r w:rsidRPr="00B51DC7">
        <w:rPr>
          <w:rFonts w:ascii="Tahoma" w:hAnsi="Tahoma" w:cs="B Nazanin" w:hint="cs"/>
          <w:sz w:val="24"/>
          <w:szCs w:val="24"/>
          <w:rtl/>
        </w:rPr>
        <w:t>‌</w:t>
      </w:r>
      <w:r w:rsidRPr="00B51DC7">
        <w:rPr>
          <w:rFonts w:ascii="Tahoma" w:hAnsi="Tahoma" w:cs="B Nazanin"/>
          <w:sz w:val="24"/>
          <w:szCs w:val="24"/>
          <w:rtl/>
        </w:rPr>
        <w:t xml:space="preserve">دستی و هنرهای سنتی </w:t>
      </w:r>
      <w:r w:rsidRPr="00B51DC7">
        <w:rPr>
          <w:rFonts w:ascii="Tahoma" w:hAnsi="Tahoma" w:cs="B Nazanin" w:hint="cs"/>
          <w:sz w:val="24"/>
          <w:szCs w:val="24"/>
          <w:rtl/>
        </w:rPr>
        <w:t xml:space="preserve">از جمله فرش دستباف </w:t>
      </w:r>
      <w:r w:rsidRPr="00B51DC7">
        <w:rPr>
          <w:rFonts w:ascii="Tahoma" w:hAnsi="Tahoma" w:cs="B Nazanin"/>
          <w:sz w:val="24"/>
          <w:szCs w:val="24"/>
          <w:rtl/>
        </w:rPr>
        <w:t>در گرو پژوهش و فعالیت</w:t>
      </w:r>
      <w:r w:rsidRPr="00B51DC7">
        <w:rPr>
          <w:rFonts w:ascii="Tahoma" w:hAnsi="Tahoma" w:cs="B Nazanin" w:hint="cs"/>
          <w:sz w:val="24"/>
          <w:szCs w:val="24"/>
          <w:rtl/>
        </w:rPr>
        <w:t>‌</w:t>
      </w:r>
      <w:r w:rsidRPr="00B51DC7">
        <w:rPr>
          <w:rFonts w:ascii="Tahoma" w:hAnsi="Tahoma" w:cs="B Nazanin"/>
          <w:sz w:val="24"/>
          <w:szCs w:val="24"/>
          <w:rtl/>
        </w:rPr>
        <w:t>های علمی است.</w:t>
      </w:r>
      <w:r w:rsidRPr="00B51DC7">
        <w:rPr>
          <w:rFonts w:ascii="Tahoma" w:hAnsi="Tahoma" w:cs="B Nazanin" w:hint="cs"/>
          <w:sz w:val="24"/>
          <w:szCs w:val="24"/>
          <w:rtl/>
        </w:rPr>
        <w:t xml:space="preserve"> </w:t>
      </w:r>
      <w:r w:rsidRPr="00B51DC7">
        <w:rPr>
          <w:rFonts w:cs="B Nazanin" w:hint="cs"/>
          <w:sz w:val="24"/>
          <w:szCs w:val="24"/>
          <w:rtl/>
        </w:rPr>
        <w:t xml:space="preserve">تنوع طرح، نقش، رنگ و مواداولیه و... در فرش دستباف بر گرفته از فرهنگ و سبک زندگی بافندگان آن در هر منطقه از ایران است؛ این مساله باعث شده تا این صنعت با فرهنگ و هنر ایرانیان عجین باشد. </w:t>
      </w:r>
      <w:r w:rsidRPr="00B51DC7">
        <w:rPr>
          <w:rFonts w:ascii="Tahoma" w:hAnsi="Tahoma" w:cs="B Nazanin" w:hint="cs"/>
          <w:sz w:val="24"/>
          <w:szCs w:val="24"/>
          <w:rtl/>
        </w:rPr>
        <w:t xml:space="preserve">در این پژوهش مواداولیه، دار، ابزار، چله‌کشی، چله‌دوانی و مکانیزم فنی بافت استان‌های اصفهان، یـزد و کرمان بررسی شده است. بدین منظور از 150 کارگاه قالی‌بافی (کارگاهی و خانگی) در هر سه استان بازدید به عمل آمد (76 کارگاه استان اصفهان، 31 کارگاه استان یزد و 43 کارگاه استان کرمان). مراحل کار به ترتیب زیر انجام شد: </w:t>
      </w:r>
      <w:r w:rsidRPr="00B51DC7">
        <w:rPr>
          <w:rFonts w:cs="B Nazanin" w:hint="cs"/>
          <w:sz w:val="24"/>
          <w:szCs w:val="24"/>
          <w:rtl/>
        </w:rPr>
        <w:t>طراحی نحوه اجرای طرح، جمع‌آوری اطلاعات موجود شامل مطالعات کتابخانه‌ای</w:t>
      </w:r>
      <w:r w:rsidRPr="00B51DC7">
        <w:rPr>
          <w:rFonts w:cs="B Nazanin"/>
          <w:sz w:val="24"/>
          <w:szCs w:val="24"/>
          <w:rtl/>
        </w:rPr>
        <w:t>،</w:t>
      </w:r>
      <w:r w:rsidRPr="00B51DC7">
        <w:rPr>
          <w:rFonts w:cs="B Nazanin" w:hint="cs"/>
          <w:sz w:val="24"/>
          <w:szCs w:val="24"/>
          <w:rtl/>
        </w:rPr>
        <w:t xml:space="preserve"> تنظیم پرسشنامه</w:t>
      </w:r>
      <w:r w:rsidRPr="00B51DC7">
        <w:rPr>
          <w:rFonts w:cs="B Nazanin"/>
          <w:sz w:val="24"/>
          <w:szCs w:val="24"/>
          <w:rtl/>
        </w:rPr>
        <w:t>،</w:t>
      </w:r>
      <w:r w:rsidRPr="00B51DC7">
        <w:rPr>
          <w:rFonts w:cs="B Nazanin" w:hint="cs"/>
          <w:sz w:val="24"/>
          <w:szCs w:val="24"/>
          <w:rtl/>
        </w:rPr>
        <w:t xml:space="preserve"> پژوهش میدانی در مناطق قالی‌بافی هر استان‌</w:t>
      </w:r>
      <w:r w:rsidRPr="00B51DC7">
        <w:rPr>
          <w:rFonts w:cs="B Nazanin"/>
          <w:sz w:val="24"/>
          <w:szCs w:val="24"/>
          <w:rtl/>
        </w:rPr>
        <w:t>،</w:t>
      </w:r>
      <w:r w:rsidRPr="00B51DC7">
        <w:rPr>
          <w:rFonts w:cs="B Nazanin" w:hint="cs"/>
          <w:sz w:val="24"/>
          <w:szCs w:val="24"/>
          <w:rtl/>
        </w:rPr>
        <w:t xml:space="preserve"> انتخاب نمونه‌ها</w:t>
      </w:r>
      <w:r w:rsidRPr="00B51DC7">
        <w:rPr>
          <w:rFonts w:cs="B Nazanin"/>
          <w:sz w:val="24"/>
          <w:szCs w:val="24"/>
          <w:rtl/>
        </w:rPr>
        <w:t>،</w:t>
      </w:r>
      <w:r w:rsidRPr="00B51DC7">
        <w:rPr>
          <w:rFonts w:cs="B Nazanin" w:hint="cs"/>
          <w:sz w:val="24"/>
          <w:szCs w:val="24"/>
          <w:rtl/>
        </w:rPr>
        <w:t xml:space="preserve"> پر کردن پرسشنامه و مصاحبه با بافندگان و تولیدکنندگان فرش دستباف</w:t>
      </w:r>
      <w:r w:rsidRPr="00B51DC7">
        <w:rPr>
          <w:rFonts w:cs="B Nazanin"/>
          <w:sz w:val="24"/>
          <w:szCs w:val="24"/>
          <w:rtl/>
        </w:rPr>
        <w:t>،</w:t>
      </w:r>
      <w:r w:rsidRPr="00B51DC7">
        <w:rPr>
          <w:rFonts w:cs="B Nazanin" w:hint="cs"/>
          <w:sz w:val="24"/>
          <w:szCs w:val="24"/>
          <w:rtl/>
        </w:rPr>
        <w:t xml:space="preserve"> مستندسازی (عکس و فیلم) از انواع دار، ابزار، چله‌کشی و چله‌دوانی و مکانیزم فنی بافت استان‌های مورد مطالعه</w:t>
      </w:r>
      <w:r w:rsidRPr="00B51DC7">
        <w:rPr>
          <w:rFonts w:cs="B Nazanin"/>
          <w:sz w:val="24"/>
          <w:szCs w:val="24"/>
          <w:rtl/>
        </w:rPr>
        <w:t>،</w:t>
      </w:r>
      <w:r w:rsidRPr="00B51DC7">
        <w:rPr>
          <w:rFonts w:cs="B Nazanin" w:hint="cs"/>
          <w:sz w:val="24"/>
          <w:szCs w:val="24"/>
          <w:rtl/>
        </w:rPr>
        <w:t xml:space="preserve"> استخراج نتایج</w:t>
      </w:r>
      <w:r w:rsidRPr="00B51DC7">
        <w:rPr>
          <w:rFonts w:cs="B Nazanin"/>
          <w:sz w:val="24"/>
          <w:szCs w:val="24"/>
          <w:rtl/>
        </w:rPr>
        <w:t>،</w:t>
      </w:r>
      <w:r w:rsidRPr="00B51DC7">
        <w:rPr>
          <w:rFonts w:cs="B Nazanin" w:hint="cs"/>
          <w:sz w:val="24"/>
          <w:szCs w:val="24"/>
          <w:rtl/>
        </w:rPr>
        <w:t xml:space="preserve"> تجزیه و تحلیل</w:t>
      </w:r>
      <w:r w:rsidRPr="00B51DC7">
        <w:rPr>
          <w:rFonts w:cs="B Nazanin"/>
          <w:sz w:val="24"/>
          <w:szCs w:val="24"/>
          <w:rtl/>
        </w:rPr>
        <w:t>،</w:t>
      </w:r>
      <w:r w:rsidRPr="00B51DC7">
        <w:rPr>
          <w:rFonts w:cs="B Nazanin" w:hint="cs"/>
          <w:sz w:val="24"/>
          <w:szCs w:val="24"/>
          <w:rtl/>
        </w:rPr>
        <w:t xml:space="preserve"> جمع‌بندی و نتیجه‌گیری و ارایه پیشنهادها.</w:t>
      </w:r>
    </w:p>
    <w:p w:rsidR="00A11A58" w:rsidRPr="00B51DC7" w:rsidRDefault="00A11A58" w:rsidP="00FD605B">
      <w:pPr>
        <w:jc w:val="both"/>
        <w:rPr>
          <w:rFonts w:cs="B Nazanin"/>
          <w:sz w:val="24"/>
          <w:szCs w:val="24"/>
          <w:rtl/>
        </w:rPr>
      </w:pPr>
      <w:r w:rsidRPr="00B51DC7">
        <w:rPr>
          <w:rFonts w:ascii="Tahoma" w:hAnsi="Tahoma" w:cs="B Nazanin" w:hint="cs"/>
          <w:sz w:val="24"/>
          <w:szCs w:val="24"/>
          <w:rtl/>
        </w:rPr>
        <w:t xml:space="preserve">نتایج نشان می‌دهد که </w:t>
      </w:r>
      <w:r w:rsidRPr="00B51DC7">
        <w:rPr>
          <w:rFonts w:cs="B Nazanin" w:hint="cs"/>
          <w:sz w:val="24"/>
          <w:szCs w:val="24"/>
          <w:rtl/>
        </w:rPr>
        <w:t>در هر سه استان سبک بافت به صورت شهری، روستایی و عشایری انجام می‌شود.</w:t>
      </w:r>
      <w:r w:rsidRPr="00B51DC7">
        <w:rPr>
          <w:rFonts w:ascii="Tahoma" w:hAnsi="Tahoma" w:cs="B Nazanin" w:hint="cs"/>
          <w:sz w:val="24"/>
          <w:szCs w:val="24"/>
          <w:rtl/>
        </w:rPr>
        <w:t xml:space="preserve"> هر سه</w:t>
      </w:r>
      <w:r w:rsidR="00FB36BB">
        <w:rPr>
          <w:rFonts w:ascii="Tahoma" w:hAnsi="Tahoma" w:cs="B Nazanin" w:hint="cs"/>
          <w:sz w:val="24"/>
          <w:szCs w:val="24"/>
          <w:rtl/>
        </w:rPr>
        <w:t xml:space="preserve"> استان از نظر جغرافیای بافت، در</w:t>
      </w:r>
      <w:r w:rsidRPr="00B51DC7">
        <w:rPr>
          <w:rFonts w:ascii="Tahoma" w:hAnsi="Tahoma" w:cs="B Nazanin" w:hint="cs"/>
          <w:sz w:val="24"/>
          <w:szCs w:val="24"/>
          <w:rtl/>
        </w:rPr>
        <w:t xml:space="preserve">منطقه فارسی‌باف </w:t>
      </w:r>
      <w:r w:rsidRPr="00B51DC7">
        <w:rPr>
          <w:rFonts w:cs="B Nazanin" w:hint="cs"/>
          <w:sz w:val="24"/>
          <w:szCs w:val="24"/>
          <w:rtl/>
        </w:rPr>
        <w:t>کشور قرار دارند، در نتیجه شباهت</w:t>
      </w:r>
      <w:r w:rsidR="00FB36BB">
        <w:rPr>
          <w:rFonts w:cs="B Nazanin" w:hint="cs"/>
          <w:sz w:val="24"/>
          <w:szCs w:val="24"/>
          <w:rtl/>
        </w:rPr>
        <w:t xml:space="preserve">‌های بسیاری بین آن‌ها وجود دارد </w:t>
      </w:r>
      <w:r w:rsidRPr="00B51DC7">
        <w:rPr>
          <w:rFonts w:cs="B Nazanin" w:hint="cs"/>
          <w:sz w:val="24"/>
          <w:szCs w:val="24"/>
          <w:rtl/>
        </w:rPr>
        <w:t>که از مهمترین آن‌ها می‌توان استفاده از گره نامتقارن و چله‌دوانی را در بافته‌های شهری نام برد. از نظر ظرافت تولیدات شهری‌باف، استان اصفهان ظریف‌ترین و تولیدات استان یزد درشت‌ترین هستند. همچنین مشاهده شد که ویژگی‌های بافته‌های مناطق مرزی استان‌های همجوار بر یکدیگر تاثیرگذار هستند و سبک بافت، ابزار و اصطلاحات مورد استفاده شباهت زیادی به هم دارند.</w:t>
      </w:r>
    </w:p>
    <w:p w:rsidR="00A11A58" w:rsidRDefault="00A11A58" w:rsidP="00A11A58">
      <w:pPr>
        <w:spacing w:before="240"/>
        <w:jc w:val="both"/>
        <w:rPr>
          <w:rFonts w:cs="B Nazanin"/>
          <w:b/>
          <w:bCs/>
          <w:sz w:val="24"/>
          <w:szCs w:val="24"/>
          <w:rtl/>
        </w:rPr>
      </w:pPr>
      <w:r w:rsidRPr="00B51DC7">
        <w:rPr>
          <w:rFonts w:cs="B Nazanin" w:hint="cs"/>
          <w:b/>
          <w:bCs/>
          <w:sz w:val="24"/>
          <w:szCs w:val="24"/>
          <w:rtl/>
        </w:rPr>
        <w:t xml:space="preserve">واژگان کلیدی: </w:t>
      </w:r>
      <w:r w:rsidRPr="00B51DC7">
        <w:rPr>
          <w:rFonts w:cs="B Nazanin" w:hint="cs"/>
          <w:sz w:val="24"/>
          <w:szCs w:val="24"/>
          <w:rtl/>
        </w:rPr>
        <w:t xml:space="preserve">قالی دستباف، </w:t>
      </w:r>
      <w:r w:rsidRPr="00B51DC7">
        <w:rPr>
          <w:rFonts w:cs="B Nazanin"/>
          <w:sz w:val="24"/>
          <w:szCs w:val="24"/>
          <w:rtl/>
        </w:rPr>
        <w:t xml:space="preserve">مواداولیه، </w:t>
      </w:r>
      <w:r w:rsidRPr="00B51DC7">
        <w:rPr>
          <w:rFonts w:cs="B Nazanin" w:hint="cs"/>
          <w:sz w:val="24"/>
          <w:szCs w:val="24"/>
          <w:rtl/>
        </w:rPr>
        <w:t xml:space="preserve">دار و </w:t>
      </w:r>
      <w:r w:rsidRPr="00B51DC7">
        <w:rPr>
          <w:rFonts w:cs="B Nazanin"/>
          <w:sz w:val="24"/>
          <w:szCs w:val="24"/>
          <w:rtl/>
        </w:rPr>
        <w:t>ابزار، چله</w:t>
      </w:r>
      <w:r w:rsidRPr="00B51DC7">
        <w:rPr>
          <w:rFonts w:cs="B Nazanin" w:hint="cs"/>
          <w:sz w:val="24"/>
          <w:szCs w:val="24"/>
          <w:rtl/>
        </w:rPr>
        <w:t>‌</w:t>
      </w:r>
      <w:r w:rsidRPr="00B51DC7">
        <w:rPr>
          <w:rFonts w:cs="B Nazanin"/>
          <w:sz w:val="24"/>
          <w:szCs w:val="24"/>
          <w:rtl/>
        </w:rPr>
        <w:t>کشی</w:t>
      </w:r>
      <w:r w:rsidRPr="00B51DC7">
        <w:rPr>
          <w:rFonts w:cs="B Nazanin" w:hint="cs"/>
          <w:sz w:val="24"/>
          <w:szCs w:val="24"/>
          <w:rtl/>
        </w:rPr>
        <w:t xml:space="preserve"> و </w:t>
      </w:r>
      <w:r w:rsidRPr="00B51DC7">
        <w:rPr>
          <w:rFonts w:cs="B Nazanin"/>
          <w:sz w:val="24"/>
          <w:szCs w:val="24"/>
          <w:rtl/>
        </w:rPr>
        <w:t>چله</w:t>
      </w:r>
      <w:r w:rsidRPr="00B51DC7">
        <w:rPr>
          <w:rFonts w:cs="B Nazanin" w:hint="cs"/>
          <w:sz w:val="24"/>
          <w:szCs w:val="24"/>
          <w:rtl/>
        </w:rPr>
        <w:t>‌</w:t>
      </w:r>
      <w:r w:rsidRPr="00B51DC7">
        <w:rPr>
          <w:rFonts w:cs="B Nazanin"/>
          <w:sz w:val="24"/>
          <w:szCs w:val="24"/>
          <w:rtl/>
        </w:rPr>
        <w:t>دوانی</w:t>
      </w:r>
      <w:r w:rsidRPr="00B51DC7">
        <w:rPr>
          <w:rFonts w:cs="B Nazanin" w:hint="cs"/>
          <w:sz w:val="24"/>
          <w:szCs w:val="24"/>
          <w:rtl/>
        </w:rPr>
        <w:t xml:space="preserve">، مکانیزم فنی </w:t>
      </w:r>
      <w:r w:rsidRPr="00B51DC7">
        <w:rPr>
          <w:rFonts w:cs="B Nazanin"/>
          <w:sz w:val="24"/>
          <w:szCs w:val="24"/>
          <w:rtl/>
        </w:rPr>
        <w:t>بافت</w:t>
      </w:r>
      <w:r w:rsidRPr="00B51DC7">
        <w:rPr>
          <w:rFonts w:cs="B Nazanin" w:hint="cs"/>
          <w:sz w:val="24"/>
          <w:szCs w:val="24"/>
          <w:rtl/>
        </w:rPr>
        <w:t>، استان‌های اصفهان، کرمان و یـزد.</w:t>
      </w:r>
    </w:p>
    <w:p w:rsidR="00C468F9" w:rsidRDefault="00C468F9" w:rsidP="00A11A58">
      <w:pPr>
        <w:spacing w:before="240"/>
        <w:jc w:val="both"/>
        <w:rPr>
          <w:rFonts w:cs="B Nazanin"/>
          <w:b/>
          <w:bCs/>
          <w:sz w:val="24"/>
          <w:szCs w:val="24"/>
          <w:rtl/>
        </w:rPr>
      </w:pPr>
    </w:p>
    <w:p w:rsidR="00C468F9" w:rsidRPr="00B51DC7" w:rsidRDefault="00C468F9" w:rsidP="00AE0D35">
      <w:pPr>
        <w:spacing w:before="240"/>
        <w:jc w:val="right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مریم قنبری عدیو</w:t>
      </w:r>
      <w:bookmarkStart w:id="0" w:name="_GoBack"/>
      <w:bookmarkEnd w:id="0"/>
      <w:r>
        <w:rPr>
          <w:rFonts w:cs="B Nazanin" w:hint="cs"/>
          <w:b/>
          <w:bCs/>
          <w:sz w:val="24"/>
          <w:szCs w:val="24"/>
          <w:rtl/>
        </w:rPr>
        <w:t xml:space="preserve">ی </w:t>
      </w:r>
    </w:p>
    <w:p w:rsidR="00A12F86" w:rsidRDefault="00A12F86"/>
    <w:sectPr w:rsidR="00A12F86" w:rsidSect="00093A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11A58"/>
    <w:rsid w:val="00093A92"/>
    <w:rsid w:val="00A11A58"/>
    <w:rsid w:val="00A12F86"/>
    <w:rsid w:val="00AE0D35"/>
    <w:rsid w:val="00B51DC7"/>
    <w:rsid w:val="00C468F9"/>
    <w:rsid w:val="00FB36BB"/>
    <w:rsid w:val="00FD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A9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1584</Characters>
  <Application>Microsoft Office Word</Application>
  <DocSecurity>0</DocSecurity>
  <Lines>13</Lines>
  <Paragraphs>3</Paragraphs>
  <ScaleCrop>false</ScaleCrop>
  <Company>MRT www.Win2Farsi.com</Company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</dc:creator>
  <cp:keywords/>
  <dc:description/>
  <cp:lastModifiedBy>MRT</cp:lastModifiedBy>
  <cp:revision>7</cp:revision>
  <dcterms:created xsi:type="dcterms:W3CDTF">2017-08-22T10:46:00Z</dcterms:created>
  <dcterms:modified xsi:type="dcterms:W3CDTF">2017-09-23T11:03:00Z</dcterms:modified>
</cp:coreProperties>
</file>