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C0D" w:rsidRPr="00E53C0D" w:rsidRDefault="00E53C0D" w:rsidP="00E53C0D">
      <w:pPr>
        <w:jc w:val="center"/>
        <w:rPr>
          <w:rFonts w:cs="B Titr"/>
          <w:sz w:val="24"/>
          <w:szCs w:val="24"/>
          <w:rtl/>
        </w:rPr>
      </w:pPr>
      <w:r w:rsidRPr="00E53C0D">
        <w:rPr>
          <w:rFonts w:cs="B Titr" w:hint="cs"/>
          <w:sz w:val="24"/>
          <w:szCs w:val="24"/>
          <w:rtl/>
        </w:rPr>
        <w:t>بررسی طرح و رنگ قالی شاهسون شمال غرب ایران</w:t>
      </w:r>
    </w:p>
    <w:p w:rsidR="00E53C0D" w:rsidRPr="006626EA" w:rsidRDefault="00E53C0D" w:rsidP="00E53C0D">
      <w:pPr>
        <w:rPr>
          <w:rFonts w:cs="2  Nazanin"/>
          <w:b/>
          <w:bCs/>
          <w:sz w:val="28"/>
          <w:szCs w:val="28"/>
          <w:rtl/>
        </w:rPr>
      </w:pPr>
      <w:r w:rsidRPr="006626EA">
        <w:rPr>
          <w:rFonts w:cs="2  Nazanin" w:hint="cs"/>
          <w:b/>
          <w:bCs/>
          <w:sz w:val="28"/>
          <w:szCs w:val="28"/>
          <w:rtl/>
        </w:rPr>
        <w:t>چکیده</w:t>
      </w:r>
    </w:p>
    <w:p w:rsidR="00E53C0D" w:rsidRPr="006626EA" w:rsidRDefault="00E53C0D" w:rsidP="00E53C0D">
      <w:pPr>
        <w:spacing w:line="360" w:lineRule="auto"/>
        <w:ind w:firstLine="720"/>
        <w:jc w:val="highKashida"/>
        <w:rPr>
          <w:rFonts w:cs="2  Nazanin"/>
          <w:sz w:val="24"/>
          <w:szCs w:val="24"/>
          <w:rtl/>
        </w:rPr>
      </w:pPr>
      <w:bookmarkStart w:id="0" w:name="_GoBack"/>
      <w:bookmarkEnd w:id="0"/>
      <w:r w:rsidRPr="006626EA">
        <w:rPr>
          <w:rFonts w:cs="2  Nazanin" w:hint="cs"/>
          <w:sz w:val="24"/>
          <w:szCs w:val="24"/>
          <w:rtl/>
        </w:rPr>
        <w:t xml:space="preserve">از ویژگی های مهم دست بافته های شاهسونی توجه بافندگانش به خصلت های تصویری می باشد. آشنایی با نگرش های سنتی لحاظ شده در این قالی های شاهسونی و بررسی کیفیت بصری آنها به عنوان یک ضرورت می تواند، قابلیت ها و ضعف های این تولیدات را بهتر نمایان سازد. در این نوشتار تلاش شده به این پرسش اصلی پاسخ داده شود که: ویژگی های اختصاصی و مشترک قالی طوایف گوناگون اتحادیه شاهسونان شمال غرب ایران چگونه بوده است؟ لذا هدف نوشتار حاضر تحلیل ویژگی هایی می باشد که به کیفیت و چگونگی خصلت های تصویری و فنی ای این آثار ویژگی های قابل تأملی بخشیده است، تحقیق پیش رو، حوزه مطالعات تطبیقی را با رویکرد زیباشناسی، در بر می گیرد و روش انجام آن توصیفی </w:t>
      </w:r>
      <w:r w:rsidRPr="006626E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626EA">
        <w:rPr>
          <w:rFonts w:cs="2  Nazanin" w:hint="cs"/>
          <w:sz w:val="24"/>
          <w:szCs w:val="24"/>
          <w:rtl/>
        </w:rPr>
        <w:t xml:space="preserve"> تحلیلی می باشد. اطلاعات متن از دو طریق اسنادی و میدانی گردآوری شده اند. در تحلیلی های تصویری نیز اشاره به 205 نمونه صورت پذیرفته است.</w:t>
      </w:r>
    </w:p>
    <w:p w:rsidR="00E53C0D" w:rsidRPr="006626EA" w:rsidRDefault="00E53C0D" w:rsidP="00E53C0D">
      <w:pPr>
        <w:spacing w:line="360" w:lineRule="auto"/>
        <w:jc w:val="highKashida"/>
        <w:rPr>
          <w:rFonts w:cs="2  Nazanin"/>
          <w:sz w:val="24"/>
          <w:szCs w:val="24"/>
          <w:rtl/>
        </w:rPr>
      </w:pPr>
      <w:r w:rsidRPr="006626EA">
        <w:rPr>
          <w:rFonts w:cs="2  Nazanin" w:hint="cs"/>
          <w:sz w:val="24"/>
          <w:szCs w:val="24"/>
          <w:rtl/>
        </w:rPr>
        <w:t>تمایز سبک های هنری و چگونگی بازشناسی آنها با توجه به قرابت و هم زمانی دوره های مختلف در جغرافیای پراکنده شاهسونان بسیار مشکل است. با وجود این در مطالعات انجام شده، نتایج قابل قبولی به دست آمده. به همراه با شناسایی و تعیین هویت نمونه های مستقل و اصیل، بررسی برخی از آثار نیز نشان داد، نقوش مستقیما از هنر ترکمنی تأثیر پذیرفته اند در حالی که در همان آثار، فرم و حالت قرارگیری نقشمایه ها به هنر قفقازی و گاهی آذری شباهت دارد.</w:t>
      </w:r>
    </w:p>
    <w:p w:rsidR="00E53C0D" w:rsidRPr="006626EA" w:rsidRDefault="00E53C0D" w:rsidP="00E53C0D">
      <w:pPr>
        <w:rPr>
          <w:rFonts w:cs="2  Nazanin"/>
          <w:sz w:val="24"/>
          <w:szCs w:val="24"/>
          <w:rtl/>
        </w:rPr>
      </w:pPr>
      <w:r w:rsidRPr="00E53C0D">
        <w:rPr>
          <w:rFonts w:cs="B Titr" w:hint="cs"/>
          <w:sz w:val="20"/>
          <w:szCs w:val="20"/>
          <w:rtl/>
        </w:rPr>
        <w:t>واژگان کلیدی:</w:t>
      </w:r>
      <w:r>
        <w:rPr>
          <w:rFonts w:cs="2  Nazanin" w:hint="cs"/>
          <w:b/>
          <w:bCs/>
          <w:sz w:val="24"/>
          <w:szCs w:val="24"/>
          <w:rtl/>
        </w:rPr>
        <w:t xml:space="preserve"> </w:t>
      </w:r>
      <w:r w:rsidRPr="006626EA">
        <w:rPr>
          <w:rFonts w:cs="2  Nazanin" w:hint="cs"/>
          <w:sz w:val="24"/>
          <w:szCs w:val="24"/>
          <w:rtl/>
        </w:rPr>
        <w:t xml:space="preserve"> شمال غرب ایران، اتحادیه شاهسون، طرح و رنگ قالی شاهسون، جغرافیای فرش شاهسون.</w:t>
      </w:r>
    </w:p>
    <w:p w:rsidR="00E53C0D" w:rsidRPr="006626EA" w:rsidRDefault="00E53C0D" w:rsidP="00E53C0D">
      <w:pPr>
        <w:jc w:val="right"/>
        <w:rPr>
          <w:rFonts w:cs="2  Nazanin"/>
          <w:b/>
          <w:bCs/>
          <w:sz w:val="24"/>
          <w:szCs w:val="24"/>
          <w:rtl/>
        </w:rPr>
      </w:pPr>
    </w:p>
    <w:p w:rsidR="00900805" w:rsidRPr="00E53C0D" w:rsidRDefault="00E53C0D" w:rsidP="00E53C0D">
      <w:pPr>
        <w:jc w:val="both"/>
        <w:rPr>
          <w:rFonts w:cs="B Nazanin"/>
        </w:rPr>
      </w:pPr>
      <w:r>
        <w:rPr>
          <w:rFonts w:cs="2 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</w:t>
      </w:r>
      <w:r w:rsidRPr="006626EA">
        <w:rPr>
          <w:rFonts w:cs="2  Nazanin" w:hint="cs"/>
          <w:b/>
          <w:bCs/>
          <w:sz w:val="24"/>
          <w:szCs w:val="24"/>
          <w:rtl/>
        </w:rPr>
        <w:t>مهدی جهانی</w:t>
      </w:r>
    </w:p>
    <w:sectPr w:rsidR="00900805" w:rsidRPr="00E53C0D" w:rsidSect="00E53C0D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027"/>
    <w:rsid w:val="00684027"/>
    <w:rsid w:val="00900805"/>
    <w:rsid w:val="00E5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C0D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C0D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Seyyed Mohsen Moshref</dc:creator>
  <cp:keywords/>
  <dc:description/>
  <cp:lastModifiedBy>Seyyed Mohsen Moshref</cp:lastModifiedBy>
  <cp:revision>2</cp:revision>
  <dcterms:created xsi:type="dcterms:W3CDTF">2022-01-25T10:24:00Z</dcterms:created>
  <dcterms:modified xsi:type="dcterms:W3CDTF">2022-01-25T10:26:00Z</dcterms:modified>
</cp:coreProperties>
</file>